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5"/>
        </w:rPr>
      </w:pPr>
    </w:p>
    <w:p>
      <w:pPr>
        <w:spacing w:before="28"/>
        <w:ind w:left="2185" w:right="0" w:firstLine="0"/>
        <w:jc w:val="left"/>
        <w:rPr>
          <w:rFonts w:hint="eastAsia" w:ascii="宋体" w:eastAsia="宋体"/>
          <w:b/>
          <w:sz w:val="52"/>
        </w:rPr>
      </w:pPr>
      <w:r>
        <w:rPr>
          <w:rFonts w:hint="eastAsia" w:ascii="宋体" w:eastAsia="宋体"/>
          <w:b/>
          <w:sz w:val="52"/>
          <w:lang w:eastAsia="zh-CN"/>
        </w:rPr>
        <w:t>工商</w:t>
      </w:r>
      <w:r>
        <w:rPr>
          <w:rFonts w:hint="eastAsia" w:ascii="宋体" w:eastAsia="宋体"/>
          <w:b/>
          <w:sz w:val="52"/>
        </w:rPr>
        <w:t>银行电子支付</w:t>
      </w:r>
    </w:p>
    <w:p>
      <w:pPr>
        <w:pStyle w:val="3"/>
        <w:rPr>
          <w:rFonts w:ascii="宋体"/>
          <w:b/>
          <w:sz w:val="52"/>
        </w:rPr>
      </w:pPr>
    </w:p>
    <w:p>
      <w:pPr>
        <w:pStyle w:val="3"/>
        <w:rPr>
          <w:rFonts w:ascii="宋体"/>
          <w:b/>
          <w:sz w:val="52"/>
        </w:rPr>
      </w:pPr>
    </w:p>
    <w:p>
      <w:pPr>
        <w:pStyle w:val="3"/>
        <w:rPr>
          <w:rFonts w:ascii="宋体"/>
          <w:b/>
          <w:sz w:val="52"/>
        </w:rPr>
      </w:pPr>
    </w:p>
    <w:p>
      <w:pPr>
        <w:pStyle w:val="3"/>
        <w:rPr>
          <w:rFonts w:ascii="宋体"/>
          <w:b/>
          <w:sz w:val="52"/>
        </w:rPr>
      </w:pPr>
    </w:p>
    <w:p>
      <w:pPr>
        <w:pStyle w:val="3"/>
        <w:spacing w:before="1"/>
        <w:rPr>
          <w:rFonts w:ascii="宋体"/>
          <w:b/>
          <w:sz w:val="74"/>
        </w:rPr>
      </w:pPr>
    </w:p>
    <w:p>
      <w:pPr>
        <w:spacing w:before="0" w:line="266" w:lineRule="auto"/>
        <w:ind w:left="4052" w:right="4253" w:firstLine="0"/>
        <w:jc w:val="both"/>
        <w:rPr>
          <w:rFonts w:hint="eastAsia"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操作流程说明</w:t>
      </w:r>
    </w:p>
    <w:p>
      <w:pPr>
        <w:pStyle w:val="3"/>
        <w:rPr>
          <w:rFonts w:ascii="宋体"/>
          <w:b/>
          <w:sz w:val="44"/>
        </w:rPr>
      </w:pPr>
    </w:p>
    <w:p>
      <w:pPr>
        <w:pStyle w:val="3"/>
        <w:rPr>
          <w:rFonts w:ascii="宋体"/>
          <w:b/>
          <w:sz w:val="44"/>
        </w:rPr>
      </w:pPr>
    </w:p>
    <w:p>
      <w:pPr>
        <w:pStyle w:val="3"/>
        <w:rPr>
          <w:rFonts w:ascii="宋体"/>
          <w:b/>
          <w:sz w:val="44"/>
        </w:rPr>
      </w:pPr>
    </w:p>
    <w:p>
      <w:pPr>
        <w:pStyle w:val="3"/>
        <w:rPr>
          <w:rFonts w:ascii="宋体"/>
          <w:b/>
          <w:sz w:val="44"/>
        </w:rPr>
      </w:pPr>
    </w:p>
    <w:p>
      <w:pPr>
        <w:pStyle w:val="3"/>
        <w:rPr>
          <w:rFonts w:ascii="宋体"/>
          <w:b/>
          <w:sz w:val="44"/>
        </w:rPr>
      </w:pPr>
    </w:p>
    <w:p>
      <w:pPr>
        <w:pStyle w:val="3"/>
        <w:rPr>
          <w:rFonts w:ascii="宋体"/>
          <w:b/>
          <w:sz w:val="44"/>
        </w:rPr>
      </w:pPr>
    </w:p>
    <w:p>
      <w:pPr>
        <w:pStyle w:val="3"/>
        <w:spacing w:before="6"/>
        <w:rPr>
          <w:rFonts w:ascii="宋体"/>
          <w:b/>
          <w:sz w:val="33"/>
        </w:rPr>
      </w:pPr>
    </w:p>
    <w:p>
      <w:pPr>
        <w:pStyle w:val="2"/>
        <w:ind w:left="1844" w:right="2044"/>
        <w:jc w:val="center"/>
      </w:pPr>
      <w:r>
        <w:t>版本 V1.0</w:t>
      </w:r>
    </w:p>
    <w:p>
      <w:pPr>
        <w:spacing w:before="214"/>
        <w:ind w:left="1844" w:right="2047" w:firstLine="0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陕西九龙农产品电子商务有限公司</w:t>
      </w:r>
    </w:p>
    <w:p>
      <w:pPr>
        <w:spacing w:after="0"/>
        <w:jc w:val="center"/>
        <w:rPr>
          <w:rFonts w:hint="eastAsia" w:ascii="宋体" w:eastAsia="宋体"/>
          <w:sz w:val="32"/>
        </w:rPr>
        <w:sectPr>
          <w:type w:val="continuous"/>
          <w:pgSz w:w="11910" w:h="16840"/>
          <w:pgMar w:top="1580" w:right="1480" w:bottom="280" w:left="1680" w:header="720" w:footer="720" w:gutter="0"/>
        </w:sectPr>
      </w:pPr>
    </w:p>
    <w:p>
      <w:pPr>
        <w:spacing w:before="26"/>
        <w:ind w:left="120" w:right="0" w:firstLine="0"/>
        <w:jc w:val="left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一、</w:t>
      </w:r>
      <w:r>
        <w:rPr>
          <w:rFonts w:hint="eastAsia" w:ascii="宋体" w:eastAsia="宋体"/>
          <w:b/>
          <w:sz w:val="32"/>
          <w:lang w:eastAsia="zh-CN"/>
        </w:rPr>
        <w:t>工商</w:t>
      </w:r>
      <w:r>
        <w:rPr>
          <w:rFonts w:hint="eastAsia" w:ascii="宋体" w:eastAsia="宋体"/>
          <w:b/>
          <w:sz w:val="32"/>
        </w:rPr>
        <w:t>银行电子支付</w:t>
      </w:r>
    </w:p>
    <w:p>
      <w:pPr>
        <w:pStyle w:val="7"/>
        <w:numPr>
          <w:ilvl w:val="0"/>
          <w:numId w:val="1"/>
        </w:numPr>
        <w:tabs>
          <w:tab w:val="left" w:pos="442"/>
        </w:tabs>
        <w:spacing w:before="214" w:after="0" w:line="364" w:lineRule="auto"/>
        <w:ind w:left="120" w:right="464" w:firstLine="0"/>
        <w:jc w:val="left"/>
        <w:rPr>
          <w:sz w:val="32"/>
        </w:rPr>
      </w:pPr>
      <w:r>
        <w:rPr>
          <w:w w:val="95"/>
          <w:sz w:val="32"/>
        </w:rPr>
        <w:t>出入金时间节点：09:</w:t>
      </w:r>
      <w:r>
        <w:rPr>
          <w:rFonts w:hint="eastAsia"/>
          <w:w w:val="95"/>
          <w:sz w:val="32"/>
          <w:lang w:val="en-US" w:eastAsia="zh-CN"/>
        </w:rPr>
        <w:t>3</w:t>
      </w:r>
      <w:r>
        <w:rPr>
          <w:w w:val="95"/>
          <w:sz w:val="32"/>
        </w:rPr>
        <w:t>0--</w:t>
      </w:r>
      <w:r>
        <w:rPr>
          <w:rFonts w:hint="eastAsia"/>
          <w:w w:val="95"/>
          <w:sz w:val="32"/>
          <w:lang w:val="en-US" w:eastAsia="zh-CN"/>
        </w:rPr>
        <w:t>21</w:t>
      </w:r>
      <w:r>
        <w:rPr>
          <w:w w:val="95"/>
          <w:sz w:val="32"/>
        </w:rPr>
        <w:t>:</w:t>
      </w:r>
      <w:r>
        <w:rPr>
          <w:rFonts w:hint="eastAsia"/>
          <w:w w:val="95"/>
          <w:sz w:val="32"/>
          <w:lang w:val="en-US" w:eastAsia="zh-CN"/>
        </w:rPr>
        <w:t>0</w:t>
      </w:r>
      <w:r>
        <w:rPr>
          <w:w w:val="95"/>
          <w:sz w:val="32"/>
        </w:rPr>
        <w:t>0(星期一至星期</w:t>
      </w:r>
      <w:r>
        <w:rPr>
          <w:rFonts w:hint="eastAsia"/>
          <w:w w:val="95"/>
          <w:sz w:val="32"/>
          <w:lang w:eastAsia="zh-CN"/>
        </w:rPr>
        <w:t>六</w:t>
      </w:r>
      <w:r>
        <w:rPr>
          <w:w w:val="95"/>
          <w:sz w:val="32"/>
        </w:rPr>
        <w:t xml:space="preserve">，法定 </w:t>
      </w:r>
      <w:r>
        <w:rPr>
          <w:sz w:val="32"/>
        </w:rPr>
        <w:t>节假日除外）</w:t>
      </w:r>
    </w:p>
    <w:p>
      <w:pPr>
        <w:pStyle w:val="7"/>
        <w:numPr>
          <w:ilvl w:val="0"/>
          <w:numId w:val="1"/>
        </w:numPr>
        <w:tabs>
          <w:tab w:val="left" w:pos="442"/>
        </w:tabs>
        <w:spacing w:before="2" w:after="0" w:line="364" w:lineRule="auto"/>
        <w:ind w:left="120" w:right="316" w:firstLine="0"/>
        <w:jc w:val="both"/>
        <w:rPr>
          <w:sz w:val="32"/>
        </w:rPr>
      </w:pPr>
      <w:r>
        <w:rPr>
          <w:spacing w:val="-4"/>
          <w:sz w:val="32"/>
        </w:rPr>
        <w:t xml:space="preserve">仅支持交易客户端签解约以及出入金；建议使用 </w:t>
      </w:r>
      <w:r>
        <w:rPr>
          <w:sz w:val="32"/>
        </w:rPr>
        <w:t>Windows XP/Windows</w:t>
      </w:r>
      <w:r>
        <w:rPr>
          <w:spacing w:val="-21"/>
          <w:sz w:val="32"/>
        </w:rPr>
        <w:t xml:space="preserve"> </w:t>
      </w:r>
      <w:r>
        <w:rPr>
          <w:sz w:val="32"/>
        </w:rPr>
        <w:t>7</w:t>
      </w:r>
      <w:r>
        <w:rPr>
          <w:spacing w:val="-3"/>
          <w:sz w:val="32"/>
        </w:rPr>
        <w:t xml:space="preserve"> 操作系统 ，操作系统自带浏览器</w:t>
      </w:r>
      <w:r>
        <w:rPr>
          <w:sz w:val="32"/>
        </w:rPr>
        <w:t>（Internet Explorer9</w:t>
      </w:r>
      <w:r>
        <w:rPr>
          <w:spacing w:val="-54"/>
          <w:sz w:val="32"/>
        </w:rPr>
        <w:t xml:space="preserve"> 至 </w:t>
      </w:r>
      <w:r>
        <w:rPr>
          <w:sz w:val="32"/>
        </w:rPr>
        <w:t>Internet</w:t>
      </w:r>
      <w:r>
        <w:rPr>
          <w:spacing w:val="-1"/>
          <w:sz w:val="32"/>
        </w:rPr>
        <w:t xml:space="preserve"> </w:t>
      </w:r>
      <w:r>
        <w:rPr>
          <w:sz w:val="32"/>
        </w:rPr>
        <w:t>Explorer11</w:t>
      </w:r>
      <w:r>
        <w:rPr>
          <w:spacing w:val="-26"/>
          <w:sz w:val="32"/>
        </w:rPr>
        <w:t xml:space="preserve"> 版本</w:t>
      </w:r>
      <w:r>
        <w:rPr>
          <w:sz w:val="32"/>
        </w:rPr>
        <w:t>）</w:t>
      </w:r>
    </w:p>
    <w:p>
      <w:pPr>
        <w:pStyle w:val="2"/>
        <w:spacing w:before="2"/>
        <w:jc w:val="both"/>
      </w:pPr>
      <w:r>
        <w:t>二、交易客户签约流程</w:t>
      </w:r>
    </w:p>
    <w:p>
      <w:pPr>
        <w:pStyle w:val="7"/>
        <w:numPr>
          <w:ilvl w:val="1"/>
          <w:numId w:val="1"/>
        </w:numPr>
        <w:tabs>
          <w:tab w:val="left" w:pos="960"/>
          <w:tab w:val="left" w:pos="961"/>
          <w:tab w:val="left" w:leader="hyphen" w:pos="6670"/>
        </w:tabs>
        <w:spacing w:before="215" w:after="0" w:line="364" w:lineRule="auto"/>
        <w:ind w:left="271" w:right="426" w:firstLine="0"/>
        <w:jc w:val="left"/>
        <w:rPr>
          <w:sz w:val="32"/>
        </w:rPr>
      </w:pPr>
      <w:r>
        <w:rPr>
          <w:sz w:val="32"/>
        </w:rPr>
        <w:t>登录交易客户端（输入通过网上开户获得的交易账</w:t>
      </w:r>
      <w:r>
        <w:rPr>
          <w:spacing w:val="-16"/>
          <w:sz w:val="32"/>
        </w:rPr>
        <w:t>号</w:t>
      </w:r>
      <w:r>
        <w:rPr>
          <w:sz w:val="32"/>
        </w:rPr>
        <w:t>初始密码为证件后</w:t>
      </w:r>
      <w:r>
        <w:rPr>
          <w:spacing w:val="-80"/>
          <w:sz w:val="32"/>
        </w:rPr>
        <w:t xml:space="preserve"> </w:t>
      </w:r>
      <w:r>
        <w:rPr>
          <w:sz w:val="32"/>
        </w:rPr>
        <w:t>6</w:t>
      </w:r>
      <w:r>
        <w:rPr>
          <w:spacing w:val="-81"/>
          <w:sz w:val="32"/>
        </w:rPr>
        <w:t xml:space="preserve"> </w:t>
      </w:r>
      <w:r>
        <w:rPr>
          <w:sz w:val="32"/>
        </w:rPr>
        <w:t>位纯数字）点击登录</w:t>
      </w:r>
      <w:r>
        <w:rPr>
          <w:sz w:val="32"/>
        </w:rPr>
        <w:tab/>
      </w:r>
      <w:r>
        <w:rPr>
          <w:sz w:val="32"/>
        </w:rPr>
        <w:t>初始密码建</w:t>
      </w:r>
    </w:p>
    <w:p>
      <w:pPr>
        <w:pStyle w:val="3"/>
        <w:spacing w:before="2"/>
        <w:ind w:left="271"/>
      </w:pPr>
      <w:r>
        <w:t>议修改不得转告他（她）人，后果自我承担。</w:t>
      </w:r>
    </w:p>
    <w:p>
      <w:pPr>
        <w:pStyle w:val="3"/>
        <w:spacing w:before="9"/>
        <w:rPr>
          <w:sz w:val="10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1238250</wp:posOffset>
            </wp:positionH>
            <wp:positionV relativeFrom="paragraph">
              <wp:posOffset>111760</wp:posOffset>
            </wp:positionV>
            <wp:extent cx="4197985" cy="23088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273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17"/>
        <w:ind w:left="271"/>
        <w:rPr>
          <w:rFonts w:hint="eastAsia" w:ascii="仿宋" w:eastAsia="仿宋"/>
        </w:rPr>
      </w:pPr>
      <w:r>
        <w:rPr>
          <w:rFonts w:hint="eastAsia" w:ascii="仿宋" w:eastAsia="仿宋"/>
          <w:b w:val="0"/>
        </w:rPr>
        <w:t>备注：</w:t>
      </w:r>
      <w:r>
        <w:rPr>
          <w:rFonts w:hint="eastAsia" w:ascii="仿宋" w:eastAsia="仿宋"/>
          <w:color w:val="FF0000"/>
        </w:rPr>
        <w:t>证件最后一位为 X ,向前一位</w:t>
      </w: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7"/>
        <w:numPr>
          <w:ilvl w:val="1"/>
          <w:numId w:val="1"/>
        </w:numPr>
        <w:tabs>
          <w:tab w:val="left" w:pos="445"/>
        </w:tabs>
        <w:spacing w:before="233" w:after="0" w:line="240" w:lineRule="auto"/>
        <w:ind w:left="444" w:right="0" w:hanging="324"/>
        <w:jc w:val="both"/>
        <w:rPr>
          <w:sz w:val="32"/>
        </w:rPr>
      </w:pPr>
      <w:r>
        <w:rPr>
          <w:sz w:val="32"/>
        </w:rPr>
        <w:t>点击“</w:t>
      </w:r>
      <w:r>
        <w:rPr>
          <w:b/>
          <w:color w:val="FF0000"/>
          <w:sz w:val="32"/>
        </w:rPr>
        <w:t>转账</w:t>
      </w:r>
      <w:r>
        <w:rPr>
          <w:sz w:val="32"/>
        </w:rPr>
        <w:t>”弹出窗口，填写相应信息。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top="1500" w:right="1480" w:bottom="280" w:left="1680" w:header="720" w:footer="720" w:gutter="0"/>
        </w:sectPr>
      </w:pPr>
    </w:p>
    <w:p>
      <w:pPr>
        <w:pStyle w:val="3"/>
        <w:ind w:left="271"/>
        <w:rPr>
          <w:sz w:val="20"/>
        </w:rPr>
      </w:pPr>
      <w:r>
        <w:rPr>
          <w:sz w:val="20"/>
        </w:rPr>
        <w:drawing>
          <wp:inline distT="0" distB="0" distL="0" distR="0">
            <wp:extent cx="4646295" cy="49911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6929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6"/>
        <w:rPr>
          <w:sz w:val="14"/>
        </w:rPr>
      </w:pPr>
    </w:p>
    <w:p>
      <w:pPr>
        <w:pStyle w:val="7"/>
        <w:numPr>
          <w:ilvl w:val="1"/>
          <w:numId w:val="1"/>
        </w:numPr>
        <w:tabs>
          <w:tab w:val="left" w:pos="445"/>
        </w:tabs>
        <w:spacing w:before="54" w:after="0" w:line="364" w:lineRule="auto"/>
        <w:ind w:left="120" w:right="320" w:firstLine="0"/>
        <w:jc w:val="left"/>
        <w:rPr>
          <w:sz w:val="32"/>
        </w:rPr>
      </w:pPr>
      <w:r>
        <w:rPr>
          <w:rFonts w:hint="eastAsia" w:eastAsia="仿宋"/>
          <w:lang w:eastAsia="zh-CN"/>
        </w:rPr>
        <w:drawing>
          <wp:anchor distT="0" distB="0" distL="114300" distR="114300" simplePos="0" relativeHeight="307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722630</wp:posOffset>
            </wp:positionV>
            <wp:extent cx="5039360" cy="2620010"/>
            <wp:effectExtent l="0" t="0" r="8890" b="8890"/>
            <wp:wrapNone/>
            <wp:docPr id="26" name="图片 26" descr="81896250466629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8189625046662919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32"/>
        </w:rPr>
        <w:t>系统提示窗口选择“</w:t>
      </w:r>
      <w:r>
        <w:rPr>
          <w:b/>
          <w:color w:val="FF0000"/>
          <w:spacing w:val="4"/>
          <w:sz w:val="32"/>
        </w:rPr>
        <w:t>是</w:t>
      </w:r>
      <w:r>
        <w:rPr>
          <w:spacing w:val="-3"/>
          <w:sz w:val="32"/>
        </w:rPr>
        <w:t>”，弹出客户签约界面，选则“</w:t>
      </w:r>
      <w:r>
        <w:rPr>
          <w:rFonts w:hint="eastAsia"/>
          <w:b/>
          <w:color w:val="FF0000"/>
          <w:spacing w:val="-11"/>
          <w:sz w:val="32"/>
          <w:lang w:eastAsia="zh-CN"/>
        </w:rPr>
        <w:t>工商</w:t>
      </w:r>
      <w:r>
        <w:rPr>
          <w:b/>
          <w:color w:val="FF0000"/>
          <w:sz w:val="32"/>
        </w:rPr>
        <w:t>银行</w:t>
      </w:r>
      <w:r>
        <w:rPr>
          <w:sz w:val="32"/>
        </w:rPr>
        <w:t>”，点击下一步。</w:t>
      </w:r>
    </w:p>
    <w:p>
      <w:pPr>
        <w:pStyle w:val="3"/>
      </w:pPr>
    </w:p>
    <w:p>
      <w:pPr>
        <w:pStyle w:val="3"/>
      </w:pPr>
    </w:p>
    <w:p>
      <w:pPr>
        <w:pStyle w:val="3"/>
        <w:rPr>
          <w:rFonts w:hint="eastAsia" w:eastAsia="仿宋"/>
          <w:lang w:eastAsia="zh-CN"/>
        </w:r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rPr>
          <w:sz w:val="44"/>
        </w:rPr>
      </w:pPr>
    </w:p>
    <w:p>
      <w:pPr>
        <w:pStyle w:val="3"/>
        <w:spacing w:before="1"/>
        <w:ind w:left="271"/>
      </w:pPr>
      <w:r>
        <w:rPr>
          <w:w w:val="99"/>
        </w:rPr>
        <w:t>.</w:t>
      </w:r>
    </w:p>
    <w:p>
      <w:pPr>
        <w:pStyle w:val="7"/>
        <w:numPr>
          <w:ilvl w:val="1"/>
          <w:numId w:val="1"/>
        </w:numPr>
        <w:tabs>
          <w:tab w:val="left" w:pos="596"/>
        </w:tabs>
        <w:spacing w:before="213" w:after="0" w:line="240" w:lineRule="auto"/>
        <w:ind w:left="595" w:right="0" w:hanging="324"/>
        <w:jc w:val="left"/>
        <w:rPr>
          <w:sz w:val="32"/>
        </w:rPr>
      </w:pPr>
      <w:r>
        <w:rPr>
          <w:sz w:val="32"/>
        </w:rPr>
        <w:t>填写基本信息，带</w:t>
      </w:r>
      <w:r>
        <w:rPr>
          <w:b/>
          <w:color w:val="FF0000"/>
          <w:sz w:val="32"/>
        </w:rPr>
        <w:t>*号</w:t>
      </w:r>
      <w:r>
        <w:rPr>
          <w:sz w:val="32"/>
        </w:rPr>
        <w:t>的为必填项，点击“</w:t>
      </w:r>
      <w:r>
        <w:rPr>
          <w:b/>
          <w:color w:val="FF0000"/>
          <w:sz w:val="32"/>
        </w:rPr>
        <w:t>下一步</w:t>
      </w:r>
      <w:r>
        <w:rPr>
          <w:sz w:val="32"/>
        </w:rPr>
        <w:t>”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40" w:right="1480" w:bottom="280" w:left="1680" w:header="720" w:footer="720" w:gutter="0"/>
        </w:sectPr>
      </w:pPr>
    </w:p>
    <w:p>
      <w:pPr>
        <w:pStyle w:val="3"/>
        <w:ind w:left="288"/>
        <w:rPr>
          <w:sz w:val="20"/>
        </w:rPr>
      </w:pPr>
    </w:p>
    <w:p>
      <w:pPr>
        <w:pStyle w:val="3"/>
        <w:rPr>
          <w:rFonts w:hint="eastAsia" w:eastAsia="仿宋"/>
          <w:sz w:val="20"/>
          <w:lang w:eastAsia="zh-CN"/>
        </w:rPr>
      </w:pPr>
      <w:r>
        <w:rPr>
          <w:rFonts w:hint="eastAsia" w:eastAsia="仿宋"/>
          <w:sz w:val="20"/>
          <w:lang w:eastAsia="zh-CN"/>
        </w:rPr>
        <w:drawing>
          <wp:inline distT="0" distB="0" distL="114300" distR="114300">
            <wp:extent cx="5277485" cy="3934460"/>
            <wp:effectExtent l="0" t="0" r="18415" b="8890"/>
            <wp:docPr id="27" name="图片 27" descr="371729280081220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3717292800812209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93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"/>
        <w:rPr>
          <w:sz w:val="15"/>
        </w:rPr>
      </w:pPr>
    </w:p>
    <w:p>
      <w:pPr>
        <w:pStyle w:val="3"/>
        <w:rPr>
          <w:sz w:val="11"/>
        </w:rPr>
      </w:pPr>
    </w:p>
    <w:p>
      <w:pPr>
        <w:pStyle w:val="7"/>
        <w:numPr>
          <w:ilvl w:val="1"/>
          <w:numId w:val="1"/>
        </w:numPr>
        <w:tabs>
          <w:tab w:val="left" w:pos="596"/>
        </w:tabs>
        <w:spacing w:before="22" w:after="92" w:line="364" w:lineRule="auto"/>
        <w:ind w:left="271" w:right="790" w:firstLine="0"/>
        <w:jc w:val="left"/>
        <w:rPr>
          <w:sz w:val="32"/>
        </w:rPr>
      </w:pPr>
      <w:r>
        <w:rPr>
          <w:sz w:val="32"/>
        </w:rPr>
        <w:t>点击“</w:t>
      </w:r>
      <w:r>
        <w:rPr>
          <w:b/>
          <w:color w:val="FF0000"/>
          <w:spacing w:val="1"/>
          <w:sz w:val="32"/>
        </w:rPr>
        <w:t>签约</w:t>
      </w:r>
      <w:r>
        <w:rPr>
          <w:spacing w:val="-1"/>
          <w:sz w:val="32"/>
        </w:rPr>
        <w:t>”，弹出签约成功界面，然后点击确定。</w:t>
      </w:r>
      <w:r>
        <w:rPr>
          <w:sz w:val="32"/>
        </w:rPr>
        <w:t>签约完成以后点击交易客户端界面重新登录。</w:t>
      </w:r>
    </w:p>
    <w:p>
      <w:pPr>
        <w:pStyle w:val="3"/>
        <w:ind w:left="258"/>
        <w:rPr>
          <w:sz w:val="20"/>
        </w:rPr>
      </w:pPr>
    </w:p>
    <w:p>
      <w:pPr>
        <w:spacing w:after="0"/>
        <w:rPr>
          <w:rFonts w:hint="eastAsia" w:eastAsia="仿宋"/>
          <w:sz w:val="20"/>
          <w:lang w:eastAsia="zh-CN"/>
        </w:rPr>
        <w:sectPr>
          <w:pgSz w:w="11910" w:h="16840"/>
          <w:pgMar w:top="1380" w:right="1480" w:bottom="280" w:left="1680" w:header="720" w:footer="720" w:gutter="0"/>
        </w:sectPr>
      </w:pPr>
      <w:r>
        <w:rPr>
          <w:rFonts w:hint="eastAsia" w:eastAsia="仿宋"/>
          <w:sz w:val="20"/>
          <w:lang w:eastAsia="zh-CN"/>
        </w:rPr>
        <w:drawing>
          <wp:inline distT="0" distB="0" distL="114300" distR="114300">
            <wp:extent cx="5277485" cy="2524760"/>
            <wp:effectExtent l="0" t="0" r="18415" b="8890"/>
            <wp:docPr id="28" name="图片 28" descr="49664700267217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4966470026721700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1"/>
        <w:rPr>
          <w:sz w:val="10"/>
        </w:rPr>
      </w:pPr>
    </w:p>
    <w:p>
      <w:pPr>
        <w:pStyle w:val="3"/>
        <w:ind w:left="219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18"/>
        </w:rPr>
      </w:pPr>
    </w:p>
    <w:p>
      <w:pPr>
        <w:pStyle w:val="2"/>
        <w:spacing w:before="55"/>
      </w:pPr>
      <w:r>
        <w:t>三、交易客户入金流程</w:t>
      </w:r>
    </w:p>
    <w:p>
      <w:pPr>
        <w:pStyle w:val="7"/>
        <w:numPr>
          <w:ilvl w:val="0"/>
          <w:numId w:val="2"/>
        </w:numPr>
        <w:tabs>
          <w:tab w:val="left" w:pos="596"/>
        </w:tabs>
        <w:spacing w:before="214" w:after="23" w:line="364" w:lineRule="auto"/>
        <w:ind w:left="271" w:right="469" w:firstLine="0"/>
        <w:jc w:val="left"/>
        <w:rPr>
          <w:sz w:val="32"/>
        </w:rPr>
      </w:pPr>
      <w:r>
        <w:rPr>
          <w:sz w:val="32"/>
        </w:rPr>
        <w:t>登录交易客户端进入客户端交易界面，点击“</w:t>
      </w:r>
      <w:r>
        <w:rPr>
          <w:b/>
          <w:color w:val="FF0000"/>
          <w:spacing w:val="1"/>
          <w:sz w:val="32"/>
        </w:rPr>
        <w:t>转账</w:t>
      </w:r>
      <w:r>
        <w:rPr>
          <w:spacing w:val="-7"/>
          <w:sz w:val="32"/>
        </w:rPr>
        <w:t>”弹</w:t>
      </w:r>
      <w:r>
        <w:rPr>
          <w:sz w:val="32"/>
        </w:rPr>
        <w:t>出窗口，填写相应信息。</w:t>
      </w:r>
    </w:p>
    <w:p>
      <w:pPr>
        <w:pStyle w:val="3"/>
        <w:ind w:left="303"/>
        <w:rPr>
          <w:sz w:val="20"/>
        </w:rPr>
      </w:pPr>
      <w:r>
        <w:rPr>
          <w:sz w:val="20"/>
        </w:rPr>
        <w:drawing>
          <wp:inline distT="0" distB="0" distL="0" distR="0">
            <wp:extent cx="4973320" cy="3190240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8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3736" cy="319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7"/>
        <w:rPr>
          <w:sz w:val="44"/>
        </w:rPr>
      </w:pPr>
    </w:p>
    <w:p>
      <w:pPr>
        <w:pStyle w:val="7"/>
        <w:numPr>
          <w:ilvl w:val="0"/>
          <w:numId w:val="2"/>
        </w:numPr>
        <w:tabs>
          <w:tab w:val="left" w:pos="596"/>
        </w:tabs>
        <w:spacing w:before="0" w:after="0" w:line="240" w:lineRule="auto"/>
        <w:ind w:left="595" w:right="0" w:hanging="324"/>
        <w:jc w:val="left"/>
        <w:rPr>
          <w:sz w:val="32"/>
        </w:rPr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1270635</wp:posOffset>
            </wp:positionH>
            <wp:positionV relativeFrom="paragraph">
              <wp:posOffset>426720</wp:posOffset>
            </wp:positionV>
            <wp:extent cx="4686300" cy="1754505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9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754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点上方“</w:t>
      </w:r>
      <w:r>
        <w:rPr>
          <w:b/>
          <w:color w:val="FF0000"/>
          <w:sz w:val="32"/>
        </w:rPr>
        <w:t>网上支付</w:t>
      </w:r>
      <w:r>
        <w:rPr>
          <w:sz w:val="32"/>
        </w:rPr>
        <w:t>”，输入资金密码点“</w:t>
      </w:r>
      <w:r>
        <w:rPr>
          <w:b/>
          <w:color w:val="FF0000"/>
          <w:sz w:val="32"/>
        </w:rPr>
        <w:t>提交</w:t>
      </w:r>
      <w:r>
        <w:rPr>
          <w:sz w:val="32"/>
        </w:rPr>
        <w:t>”。</w:t>
      </w:r>
      <w:r>
        <w:drawing>
          <wp:inline distT="0" distB="0" distL="114300" distR="114300">
            <wp:extent cx="5553710" cy="4486910"/>
            <wp:effectExtent l="0" t="0" r="889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3710" cy="4486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tabs>
          <w:tab w:val="left" w:pos="596"/>
        </w:tabs>
        <w:spacing w:before="0" w:after="0" w:line="240" w:lineRule="auto"/>
        <w:ind w:left="595" w:leftChars="0" w:right="0" w:rightChars="0" w:hanging="324" w:firstLineChars="0"/>
        <w:jc w:val="left"/>
      </w:pPr>
      <w:r>
        <w:rPr>
          <w:rFonts w:hint="eastAsia"/>
          <w:lang w:val="en-US" w:eastAsia="zh-CN"/>
        </w:rPr>
        <w:t>选择自己开户时候的银行，点击确认支付</w:t>
      </w:r>
      <w:r>
        <w:drawing>
          <wp:inline distT="0" distB="0" distL="114300" distR="114300">
            <wp:extent cx="5548630" cy="3840480"/>
            <wp:effectExtent l="0" t="0" r="13970" b="7620"/>
            <wp:docPr id="29" name="图片 29" descr="68891468565248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68891468565248129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numId w:val="0"/>
        </w:numPr>
        <w:tabs>
          <w:tab w:val="left" w:pos="596"/>
        </w:tabs>
        <w:spacing w:before="0" w:after="0" w:line="240" w:lineRule="auto"/>
        <w:ind w:left="271" w:leftChars="0" w:right="0" w:rightChars="0"/>
        <w:jc w:val="left"/>
        <w:rPr>
          <w:sz w:val="32"/>
        </w:rPr>
      </w:pPr>
      <w:r>
        <w:rPr>
          <w:rFonts w:hint="eastAsia"/>
          <w:lang w:val="en-US" w:eastAsia="zh-CN"/>
        </w:rPr>
        <w:t>5.选择自己开通的网银方式 提交就可以</w:t>
      </w:r>
      <w:bookmarkStart w:id="0" w:name="_GoBack"/>
      <w:bookmarkEnd w:id="0"/>
      <w:r>
        <w:drawing>
          <wp:inline distT="0" distB="0" distL="114300" distR="114300">
            <wp:extent cx="5551170" cy="3844925"/>
            <wp:effectExtent l="0" t="0" r="11430" b="3175"/>
            <wp:docPr id="30" name="图片 30" descr="313674020161827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31367402016182793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56250" cy="4041775"/>
            <wp:effectExtent l="0" t="0" r="6350" b="15875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404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49900" cy="1965325"/>
            <wp:effectExtent l="0" t="0" r="12700" b="15875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196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04790" cy="3485515"/>
            <wp:effectExtent l="0" t="0" r="10160" b="635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3485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4096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7696200</wp:posOffset>
            </wp:positionV>
            <wp:extent cx="5548630" cy="2352675"/>
            <wp:effectExtent l="0" t="0" r="13970" b="9525"/>
            <wp:wrapNone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5556250" cy="2658745"/>
            <wp:effectExtent l="0" t="0" r="6350" b="8255"/>
            <wp:docPr id="2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2658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51170" cy="4807585"/>
            <wp:effectExtent l="0" t="0" r="11430" b="12065"/>
            <wp:docPr id="2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4807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51170" cy="2574290"/>
            <wp:effectExtent l="0" t="0" r="11430" b="16510"/>
            <wp:docPr id="2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55615" cy="3001645"/>
            <wp:effectExtent l="0" t="0" r="6985" b="8255"/>
            <wp:docPr id="2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55615" cy="3001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50535" cy="3519170"/>
            <wp:effectExtent l="0" t="0" r="12065" b="5080"/>
            <wp:docPr id="2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3519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10" w:h="16840"/>
      <w:pgMar w:top="1580" w:right="1480" w:bottom="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auto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">
    <w:panose1 w:val="020F0502020204030204"/>
    <w:charset w:val="86"/>
    <w:family w:val="auto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auto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71" w:hanging="324"/>
        <w:jc w:val="left"/>
      </w:pPr>
      <w:rPr>
        <w:rFonts w:hint="default" w:ascii="仿宋" w:hAnsi="仿宋" w:eastAsia="仿宋" w:cs="仿宋"/>
        <w:b/>
        <w:bCs/>
        <w:spacing w:val="1"/>
        <w:w w:val="98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26" w:hanging="3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73" w:hanging="3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19" w:hanging="3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66" w:hanging="3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13" w:hanging="3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59" w:hanging="3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06" w:hanging="3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53" w:hanging="324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0" w:hanging="32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271" w:hanging="689"/>
        <w:jc w:val="right"/>
      </w:pPr>
      <w:rPr>
        <w:rFonts w:hint="default" w:ascii="仿宋" w:hAnsi="仿宋" w:eastAsia="仿宋" w:cs="仿宋"/>
        <w:b/>
        <w:bCs/>
        <w:spacing w:val="0"/>
        <w:w w:val="98"/>
        <w:sz w:val="32"/>
        <w:szCs w:val="3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20" w:hanging="68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161" w:hanging="68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102" w:hanging="68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42" w:hanging="68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983" w:hanging="68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24" w:hanging="68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64" w:hanging="689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3CF50D0"/>
    <w:rsid w:val="118B52D5"/>
    <w:rsid w:val="1BDA7251"/>
    <w:rsid w:val="46686C7E"/>
    <w:rsid w:val="4F016A8F"/>
    <w:rsid w:val="616050FA"/>
    <w:rsid w:val="63711421"/>
    <w:rsid w:val="708275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20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2018-07-02T01:23:00Z</dcterms:created>
  <dc:creator>Administrator</dc:creator>
  <cp:lastModifiedBy>Administrator</cp:lastModifiedBy>
  <dcterms:modified xsi:type="dcterms:W3CDTF">2018-11-26T02:46:24Z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2018-07-02T00:00:00Z</vt:filetime>
  </property>
  <property fmtid="{D5CDD505-2E9C-101B-9397-08002B2CF9AE}" pid="5" name="KSOProductBuildVer">
    <vt:lpwstr>2052-10.1.0.7565</vt:lpwstr>
  </property>
</Properties>
</file>